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CA6C31" w:rsidRPr="00B070A5" w:rsidRDefault="00C55DEF" w:rsidP="000F2DC8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0F2DC8">
        <w:rPr>
          <w:b/>
        </w:rPr>
        <w:t xml:space="preserve">SO </w:t>
      </w:r>
      <w:r w:rsidR="00AA4911">
        <w:rPr>
          <w:b/>
        </w:rPr>
        <w:t>63.1 – Preložka slaboprúdového vedenia Telekom</w:t>
      </w:r>
    </w:p>
    <w:p w:rsidR="005363BA" w:rsidRPr="00377495" w:rsidRDefault="005363BA" w:rsidP="00CC5068">
      <w:pPr>
        <w:pStyle w:val="Normlnyhlavika"/>
        <w:spacing w:after="0" w:line="360" w:lineRule="auto"/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C55DEF" w:rsidRPr="00377495">
        <w:rPr>
          <w:b/>
        </w:rPr>
        <w:t>,</w:t>
      </w:r>
      <w:r w:rsidR="00CC5068">
        <w:t xml:space="preserve"> </w:t>
      </w:r>
      <w:r w:rsidR="00845D24" w:rsidRPr="00793948">
        <w:t>Ing</w:t>
      </w:r>
      <w:r w:rsidR="00C352E2" w:rsidRPr="00793948">
        <w:t>. Vladimír Molčan</w:t>
      </w:r>
      <w:r w:rsidR="00B248CD">
        <w:t>, Kristián Dlugoš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C0635F">
        <w:rPr>
          <w:rFonts w:ascii="Arial" w:hAnsi="Arial"/>
          <w:color w:val="000000"/>
        </w:rPr>
        <w:t>,</w:t>
      </w:r>
    </w:p>
    <w:p w:rsidR="00354A6E" w:rsidRPr="00377495" w:rsidRDefault="00354A6E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AA4911">
        <w:rPr>
          <w:rFonts w:cs="Arial"/>
          <w:lang w:eastAsia="sk-SK"/>
        </w:rPr>
        <w:t>v období 06</w:t>
      </w:r>
      <w:r w:rsidR="00DC6E41">
        <w:rPr>
          <w:rFonts w:cs="Arial"/>
          <w:lang w:eastAsia="sk-SK"/>
        </w:rPr>
        <w:t>/2019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Pr="00377495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CA6C31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7D000A">
        <w:t xml:space="preserve"> </w:t>
      </w:r>
      <w:r w:rsidR="00C352E2" w:rsidRPr="00377495">
        <w:t>K</w:t>
      </w:r>
      <w:r>
        <w:t>FA</w:t>
      </w:r>
      <w:r w:rsidR="008B1DAC" w:rsidRPr="00377495">
        <w:t xml:space="preserve">, </w:t>
      </w:r>
      <w:r w:rsidR="00DC6E41">
        <w:t xml:space="preserve">SO </w:t>
      </w:r>
      <w:r w:rsidR="00AA4911">
        <w:t>63</w:t>
      </w:r>
      <w:r w:rsidR="0001727C">
        <w:t>.1</w:t>
      </w:r>
      <w:r w:rsidR="00DC6E41">
        <w:t>.</w:t>
      </w:r>
      <w:r>
        <w:t>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E519DB" w:rsidRPr="00377495" w:rsidRDefault="00E519DB" w:rsidP="00E519DB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E519DB" w:rsidRPr="00377495" w:rsidRDefault="00E519DB" w:rsidP="00E519DB">
      <w:pPr>
        <w:pStyle w:val="Nadpisoddielu"/>
        <w:spacing w:before="0" w:after="0"/>
      </w:pPr>
      <w:r>
        <w:t>Popis a charakteristika SO</w:t>
      </w: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E519DB" w:rsidRPr="00377495" w:rsidRDefault="00E519DB" w:rsidP="00E519DB">
      <w:pPr>
        <w:pStyle w:val="NormlnyA10"/>
        <w:spacing w:after="0"/>
        <w:ind w:firstLine="0"/>
      </w:pPr>
    </w:p>
    <w:p w:rsidR="00CA6C31" w:rsidRDefault="00AA4911" w:rsidP="00AA4911">
      <w:pPr>
        <w:spacing w:line="360" w:lineRule="auto"/>
        <w:ind w:firstLine="284"/>
        <w:jc w:val="both"/>
        <w:rPr>
          <w:rFonts w:ascii="Arial" w:hAnsi="Arial" w:cs="Arial"/>
        </w:rPr>
      </w:pPr>
      <w:r w:rsidRPr="00AA4911">
        <w:rPr>
          <w:rFonts w:ascii="Arial" w:hAnsi="Arial" w:cs="Arial"/>
        </w:rPr>
        <w:t xml:space="preserve">Predmetom stavby je vybudovanie prekládky káblového vedenia spoločnosti Slovak </w:t>
      </w:r>
      <w:proofErr w:type="spellStart"/>
      <w:r w:rsidRPr="00AA4911">
        <w:rPr>
          <w:rFonts w:ascii="Arial" w:hAnsi="Arial" w:cs="Arial"/>
        </w:rPr>
        <w:t>telekom</w:t>
      </w:r>
      <w:proofErr w:type="spellEnd"/>
      <w:r w:rsidRPr="00AA4911">
        <w:rPr>
          <w:rFonts w:ascii="Arial" w:hAnsi="Arial" w:cs="Arial"/>
        </w:rPr>
        <w:t xml:space="preserve">, z dôvodu výstavby areálu futbalového ihriska. Na jestvujúci telekomunikačný </w:t>
      </w:r>
      <w:proofErr w:type="spellStart"/>
      <w:r w:rsidRPr="00AA4911">
        <w:rPr>
          <w:rFonts w:ascii="Arial" w:hAnsi="Arial" w:cs="Arial"/>
        </w:rPr>
        <w:t>multipárový</w:t>
      </w:r>
      <w:proofErr w:type="spellEnd"/>
      <w:r w:rsidRPr="00AA4911">
        <w:rPr>
          <w:rFonts w:ascii="Arial" w:hAnsi="Arial" w:cs="Arial"/>
        </w:rPr>
        <w:t xml:space="preserve"> kábel, bude nasadená na oboch koncoch prekládky, zemná káblová komora </w:t>
      </w:r>
      <w:proofErr w:type="spellStart"/>
      <w:r w:rsidRPr="00AA4911">
        <w:rPr>
          <w:rFonts w:ascii="Arial" w:hAnsi="Arial" w:cs="Arial"/>
        </w:rPr>
        <w:t>pipelife</w:t>
      </w:r>
      <w:proofErr w:type="spellEnd"/>
      <w:r w:rsidRPr="00AA4911">
        <w:rPr>
          <w:rFonts w:ascii="Arial" w:hAnsi="Arial" w:cs="Arial"/>
        </w:rPr>
        <w:t xml:space="preserve"> 1000. Medzi oboma šachtami bude osadený nový </w:t>
      </w:r>
      <w:proofErr w:type="spellStart"/>
      <w:r w:rsidRPr="00AA4911">
        <w:rPr>
          <w:rFonts w:ascii="Arial" w:hAnsi="Arial" w:cs="Arial"/>
        </w:rPr>
        <w:t>multipárový</w:t>
      </w:r>
      <w:proofErr w:type="spellEnd"/>
      <w:r w:rsidRPr="00AA4911">
        <w:rPr>
          <w:rFonts w:ascii="Arial" w:hAnsi="Arial" w:cs="Arial"/>
        </w:rPr>
        <w:t xml:space="preserve"> </w:t>
      </w:r>
      <w:proofErr w:type="spellStart"/>
      <w:r w:rsidRPr="00AA4911">
        <w:rPr>
          <w:rFonts w:ascii="Arial" w:hAnsi="Arial" w:cs="Arial"/>
        </w:rPr>
        <w:t>metalický</w:t>
      </w:r>
      <w:proofErr w:type="spellEnd"/>
      <w:r w:rsidRPr="00AA4911">
        <w:rPr>
          <w:rFonts w:ascii="Arial" w:hAnsi="Arial" w:cs="Arial"/>
        </w:rPr>
        <w:t xml:space="preserve"> kábel v chráničke a rezervná optická trasa, tvorená chráničkou s </w:t>
      </w:r>
      <w:proofErr w:type="spellStart"/>
      <w:r w:rsidRPr="00AA4911">
        <w:rPr>
          <w:rFonts w:ascii="Arial" w:hAnsi="Arial" w:cs="Arial"/>
        </w:rPr>
        <w:t>mikrotrubičkami</w:t>
      </w:r>
      <w:proofErr w:type="spellEnd"/>
      <w:r w:rsidRPr="00AA4911">
        <w:rPr>
          <w:rFonts w:ascii="Arial" w:hAnsi="Arial" w:cs="Arial"/>
        </w:rPr>
        <w:t>. Samotné vytvorenie spojky je navrhnuté realizovať v prepojovacom boxe s </w:t>
      </w:r>
      <w:proofErr w:type="spellStart"/>
      <w:r w:rsidRPr="00AA4911">
        <w:rPr>
          <w:rFonts w:ascii="Arial" w:hAnsi="Arial" w:cs="Arial"/>
        </w:rPr>
        <w:t>krone</w:t>
      </w:r>
      <w:proofErr w:type="spellEnd"/>
      <w:r w:rsidRPr="00AA4911">
        <w:rPr>
          <w:rFonts w:ascii="Arial" w:hAnsi="Arial" w:cs="Arial"/>
        </w:rPr>
        <w:t xml:space="preserve"> svorkami.</w:t>
      </w:r>
    </w:p>
    <w:p w:rsidR="00F50EE1" w:rsidRPr="00377495" w:rsidRDefault="00F50EE1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401D6B" w:rsidRDefault="00057794" w:rsidP="00123970">
      <w:pPr>
        <w:pStyle w:val="NormlnyA10"/>
        <w:spacing w:after="0" w:line="360" w:lineRule="auto"/>
        <w:rPr>
          <w:b/>
        </w:rPr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123970" w:rsidRPr="00377495" w:rsidRDefault="00123970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:rsidR="00484009" w:rsidRPr="00C339E0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867498" w:rsidRDefault="00E519DB" w:rsidP="00C0635F">
      <w:pPr>
        <w:pStyle w:val="ZarkaA10"/>
        <w:tabs>
          <w:tab w:val="clear" w:pos="1778"/>
        </w:tabs>
        <w:spacing w:after="0" w:line="360" w:lineRule="auto"/>
      </w:pPr>
      <w:r w:rsidRPr="009D5753">
        <w:t>STN 01 3410 Mapy veľkých mierok. Základné a účelové mapy, 1990,</w:t>
      </w:r>
    </w:p>
    <w:p w:rsidR="0001727C" w:rsidRPr="009D5753" w:rsidRDefault="0001727C" w:rsidP="00AA4911">
      <w:pPr>
        <w:pStyle w:val="ZarkaA10"/>
        <w:numPr>
          <w:ilvl w:val="0"/>
          <w:numId w:val="0"/>
        </w:numPr>
        <w:spacing w:after="0" w:line="360" w:lineRule="auto"/>
      </w:pP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lastRenderedPageBreak/>
        <w:t>STN 01 3411 Mapy veľkých mierok. Kreslenie a značky, 1989,</w:t>
      </w:r>
    </w:p>
    <w:p w:rsidR="00DC6E41" w:rsidRDefault="00E519DB" w:rsidP="004459ED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123970" w:rsidRPr="00152BFE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</w:t>
      </w:r>
      <w:r w:rsidR="008D2F8C">
        <w:t xml:space="preserve"> SÚGK 21.06.1982 č. 3-2169/1982</w:t>
      </w:r>
      <w:r w:rsidR="00123970">
        <w:t>.</w:t>
      </w:r>
    </w:p>
    <w:p w:rsidR="00123970" w:rsidRPr="00377495" w:rsidRDefault="00123970" w:rsidP="00123970">
      <w:pPr>
        <w:pStyle w:val="NormlnyA10"/>
        <w:spacing w:after="0"/>
        <w:ind w:firstLine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AA4911" w:rsidRPr="00952841" w:rsidRDefault="00AA4911" w:rsidP="00AA491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 w:rsidRPr="00952841">
        <w:rPr>
          <w:rFonts w:ascii="Arial" w:hAnsi="Arial" w:cs="Arial"/>
          <w:sz w:val="20"/>
          <w:szCs w:val="20"/>
        </w:rPr>
        <w:t>Priestorová poloha podrobných bodov bola zameraná metódou GNSS RTK s využitím služby SKPOS</w:t>
      </w:r>
      <w:r>
        <w:rPr>
          <w:rFonts w:ascii="Arial" w:hAnsi="Arial" w:cs="Arial"/>
          <w:sz w:val="20"/>
          <w:szCs w:val="20"/>
        </w:rPr>
        <w:t>.</w:t>
      </w:r>
      <w:r w:rsidRPr="00952841">
        <w:rPr>
          <w:rFonts w:ascii="Arial" w:hAnsi="Arial" w:cs="Arial"/>
          <w:sz w:val="20"/>
          <w:szCs w:val="20"/>
        </w:rPr>
        <w:t xml:space="preserve"> Na určenie priestorovej polohy  bodov sme použili GNSS prijímač TOPCON HIPER SR, pričom presnosť určenia priestorovej polohy diskrétneho bodu pri použitej metóde je: horizontálna 10</w:t>
      </w:r>
      <w:r w:rsidRPr="00952841">
        <w:rPr>
          <w:rFonts w:ascii="Arial" w:hAnsi="Arial" w:cs="Arial"/>
          <w:i/>
          <w:sz w:val="20"/>
          <w:szCs w:val="20"/>
        </w:rPr>
        <w:t xml:space="preserve"> mm</w:t>
      </w:r>
      <w:r w:rsidRPr="00952841">
        <w:rPr>
          <w:rFonts w:ascii="Arial" w:hAnsi="Arial" w:cs="Arial"/>
          <w:sz w:val="20"/>
          <w:szCs w:val="20"/>
        </w:rPr>
        <w:t xml:space="preserve"> 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, vertikálna 15</w:t>
      </w:r>
      <w:r w:rsidRPr="00952841">
        <w:rPr>
          <w:rFonts w:ascii="Arial" w:hAnsi="Arial" w:cs="Arial"/>
          <w:i/>
          <w:sz w:val="20"/>
          <w:szCs w:val="20"/>
        </w:rPr>
        <w:t xml:space="preserve"> mm </w:t>
      </w:r>
      <w:r w:rsidRPr="00952841">
        <w:rPr>
          <w:rFonts w:ascii="Arial" w:hAnsi="Arial" w:cs="Arial"/>
          <w:sz w:val="20"/>
          <w:szCs w:val="20"/>
        </w:rPr>
        <w:t>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. Poskytovateľ a prevádzkovateľ služby SKPOS, ktorú sme využili na GNSS meranie metódou RTK, sa zaväzuje poskytovať korekcie fázových meraní na presné určovanie priestorovej polohy v reálnom čase s presnosťou lepšou ako 0.02 m v polohe a 0.03 m vo výške.</w:t>
      </w:r>
    </w:p>
    <w:p w:rsidR="00AA4911" w:rsidRPr="00952841" w:rsidRDefault="00AA4911" w:rsidP="00AA491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  <w:u w:val="single"/>
        </w:rPr>
      </w:pPr>
      <w:r w:rsidRPr="00952841">
        <w:rPr>
          <w:rFonts w:ascii="Arial" w:hAnsi="Arial" w:cs="Arial"/>
          <w:sz w:val="20"/>
          <w:szCs w:val="20"/>
          <w:u w:val="single"/>
        </w:rPr>
        <w:t xml:space="preserve">V čase merania bolo vedenie trasy </w:t>
      </w:r>
      <w:r w:rsidR="00DA31C5">
        <w:rPr>
          <w:rFonts w:ascii="Arial" w:hAnsi="Arial" w:cs="Arial"/>
          <w:sz w:val="20"/>
          <w:szCs w:val="20"/>
          <w:u w:val="single"/>
        </w:rPr>
        <w:t>odkopané</w:t>
      </w:r>
      <w:r w:rsidRPr="00952841">
        <w:rPr>
          <w:rFonts w:ascii="Arial" w:hAnsi="Arial" w:cs="Arial"/>
          <w:sz w:val="20"/>
          <w:szCs w:val="20"/>
          <w:u w:val="single"/>
        </w:rPr>
        <w:t xml:space="preserve"> a mer</w:t>
      </w:r>
      <w:r>
        <w:rPr>
          <w:rFonts w:ascii="Arial" w:hAnsi="Arial" w:cs="Arial"/>
          <w:sz w:val="20"/>
          <w:szCs w:val="20"/>
          <w:u w:val="single"/>
        </w:rPr>
        <w:t>ané výšky sú vztiahnuté k vrchu trasy preložky, resp. k vrchu chráničky vo výkope</w:t>
      </w:r>
      <w:r w:rsidRPr="00952841">
        <w:rPr>
          <w:rFonts w:ascii="Arial" w:hAnsi="Arial" w:cs="Arial"/>
          <w:sz w:val="20"/>
          <w:szCs w:val="20"/>
          <w:u w:val="single"/>
        </w:rPr>
        <w:t>.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0635F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1B27DF">
        <w:t xml:space="preserve"> SO 63.1</w:t>
      </w:r>
      <w:r w:rsidR="00C0635F">
        <w:t>,</w:t>
      </w:r>
    </w:p>
    <w:p w:rsidR="00846D07" w:rsidRDefault="000F2DC8" w:rsidP="0097135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</w:t>
      </w:r>
      <w:r w:rsidR="00C607CC">
        <w:t>:</w:t>
      </w:r>
      <w:r w:rsidR="00971352">
        <w:tab/>
      </w:r>
      <w:r w:rsidR="002517BE">
        <w:t>Situácia.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30FE3" w:rsidRDefault="00530FE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320FE" w:rsidRDefault="00C320F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3E0D7B" w:rsidRDefault="003E0D7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40E61" w:rsidRDefault="00540E6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94035" w:rsidRDefault="00C94035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p w:rsidR="00CC00CD" w:rsidRDefault="00CC00C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1B27DF">
        <w:t>september</w:t>
      </w:r>
      <w:r w:rsidR="00C607CC">
        <w:t xml:space="preserve"> 2019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4A9" w:rsidRDefault="00FB34A9">
      <w:r>
        <w:separator/>
      </w:r>
    </w:p>
  </w:endnote>
  <w:endnote w:type="continuationSeparator" w:id="0">
    <w:p w:rsidR="00FB34A9" w:rsidRDefault="00FB3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FB34A9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4A9" w:rsidRDefault="00FB34A9">
      <w:r>
        <w:separator/>
      </w:r>
    </w:p>
  </w:footnote>
  <w:footnote w:type="continuationSeparator" w:id="0">
    <w:p w:rsidR="00FB34A9" w:rsidRDefault="00FB3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FB34A9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7DF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35A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1DB9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12CC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67498"/>
    <w:rsid w:val="00870425"/>
    <w:rsid w:val="00874C2C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4911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0FE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358F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035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31C5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658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4737E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4717"/>
    <w:rsid w:val="00F05378"/>
    <w:rsid w:val="00F0539F"/>
    <w:rsid w:val="00F05F18"/>
    <w:rsid w:val="00F0641A"/>
    <w:rsid w:val="00F06660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34A9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D84A4-F930-49A6-A9D9-411BBC4AE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3191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168</cp:revision>
  <cp:lastPrinted>2015-12-06T10:05:00Z</cp:lastPrinted>
  <dcterms:created xsi:type="dcterms:W3CDTF">2013-12-07T10:50:00Z</dcterms:created>
  <dcterms:modified xsi:type="dcterms:W3CDTF">2019-09-03T11:21:00Z</dcterms:modified>
</cp:coreProperties>
</file>